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4AE56D">
      <w:pPr>
        <w:spacing w:line="91" w:lineRule="auto"/>
        <w:rPr>
          <w:sz w:val="2"/>
        </w:rPr>
      </w:pPr>
    </w:p>
    <w:tbl>
      <w:tblPr>
        <w:tblStyle w:val="7"/>
        <w:tblW w:w="1020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04"/>
      </w:tblGrid>
      <w:tr w14:paraId="496A12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0204" w:type="dxa"/>
          </w:tcPr>
          <w:p w14:paraId="0EC372FC">
            <w:pPr>
              <w:pStyle w:val="8"/>
              <w:spacing w:before="176" w:line="185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pacing w:val="-1"/>
                <w:sz w:val="28"/>
                <w:szCs w:val="28"/>
                <w:lang w:eastAsia="zh-CN"/>
              </w:rPr>
              <w:t>中航</w:t>
            </w:r>
            <w:r>
              <w:rPr>
                <w:spacing w:val="-1"/>
                <w:sz w:val="28"/>
                <w:szCs w:val="28"/>
                <w:lang w:eastAsia="zh-CN"/>
              </w:rPr>
              <w:t>飞机起落架有限责任公司询价文件</w:t>
            </w:r>
          </w:p>
        </w:tc>
      </w:tr>
      <w:tr w14:paraId="37ED07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0204" w:type="dxa"/>
          </w:tcPr>
          <w:p w14:paraId="78FD5AC8">
            <w:pPr>
              <w:pStyle w:val="8"/>
              <w:spacing w:before="85" w:line="191" w:lineRule="auto"/>
              <w:ind w:left="116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项目名称：</w:t>
            </w:r>
            <w:r>
              <w:rPr>
                <w:rFonts w:hint="eastAsia"/>
                <w:spacing w:val="8"/>
                <w:lang w:val="en-US" w:eastAsia="zh-CN"/>
              </w:rPr>
              <w:t>荧光磁粉探伤机</w:t>
            </w:r>
            <w:r>
              <w:rPr>
                <w:rFonts w:hint="eastAsia"/>
                <w:spacing w:val="8"/>
                <w:lang w:eastAsia="zh-CN"/>
              </w:rPr>
              <w:t>维修</w:t>
            </w:r>
          </w:p>
        </w:tc>
      </w:tr>
      <w:tr w14:paraId="76E7E9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0204" w:type="dxa"/>
          </w:tcPr>
          <w:p w14:paraId="50D03C20">
            <w:pPr>
              <w:pStyle w:val="8"/>
              <w:spacing w:before="71" w:line="191" w:lineRule="auto"/>
              <w:ind w:left="113"/>
              <w:rPr>
                <w:lang w:eastAsia="zh-CN"/>
              </w:rPr>
            </w:pPr>
            <w:r>
              <w:rPr>
                <w:spacing w:val="5"/>
                <w:lang w:eastAsia="zh-CN"/>
              </w:rPr>
              <w:t>询价方：中航</w:t>
            </w:r>
            <w:r>
              <w:rPr>
                <w:rFonts w:hint="eastAsia"/>
                <w:spacing w:val="5"/>
                <w:lang w:eastAsia="zh-CN"/>
              </w:rPr>
              <w:t>飞机</w:t>
            </w:r>
            <w:r>
              <w:rPr>
                <w:spacing w:val="5"/>
                <w:lang w:eastAsia="zh-CN"/>
              </w:rPr>
              <w:t>起落架有限责任公司</w:t>
            </w:r>
          </w:p>
        </w:tc>
      </w:tr>
      <w:tr w14:paraId="4BBFDB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0204" w:type="dxa"/>
          </w:tcPr>
          <w:p w14:paraId="273897C7">
            <w:pPr>
              <w:pStyle w:val="8"/>
              <w:spacing w:before="71" w:line="191" w:lineRule="auto"/>
              <w:ind w:left="113"/>
              <w:rPr>
                <w:lang w:eastAsia="zh-CN"/>
              </w:rPr>
            </w:pPr>
            <w:r>
              <w:rPr>
                <w:spacing w:val="-1"/>
              </w:rPr>
              <w:t>联  系人：李</w:t>
            </w:r>
            <w:r>
              <w:rPr>
                <w:rFonts w:hint="eastAsia"/>
                <w:spacing w:val="-1"/>
                <w:lang w:eastAsia="zh-CN"/>
              </w:rPr>
              <w:t>靓</w:t>
            </w:r>
          </w:p>
        </w:tc>
      </w:tr>
      <w:tr w14:paraId="74BA08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0204" w:type="dxa"/>
          </w:tcPr>
          <w:p w14:paraId="71F1AB13">
            <w:pPr>
              <w:pStyle w:val="8"/>
              <w:spacing w:before="71" w:line="192" w:lineRule="auto"/>
              <w:ind w:left="113"/>
              <w:rPr>
                <w:lang w:eastAsia="zh-CN"/>
              </w:rPr>
            </w:pPr>
            <w:r>
              <w:rPr>
                <w:spacing w:val="-11"/>
              </w:rPr>
              <w:t xml:space="preserve">联系电话： </w:t>
            </w:r>
            <w:r>
              <w:rPr>
                <w:rFonts w:hint="eastAsia"/>
                <w:spacing w:val="-11"/>
                <w:lang w:eastAsia="zh-CN"/>
              </w:rPr>
              <w:t>15243611396</w:t>
            </w:r>
          </w:p>
        </w:tc>
      </w:tr>
      <w:tr w14:paraId="39A7EB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0204" w:type="dxa"/>
          </w:tcPr>
          <w:p w14:paraId="33943CCE">
            <w:pPr>
              <w:pStyle w:val="8"/>
              <w:spacing w:before="72" w:line="191" w:lineRule="auto"/>
              <w:ind w:left="111"/>
            </w:pPr>
            <w:r>
              <w:t>传真：</w:t>
            </w:r>
          </w:p>
        </w:tc>
      </w:tr>
      <w:tr w14:paraId="0F6211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0204" w:type="dxa"/>
          </w:tcPr>
          <w:p w14:paraId="0920AF21">
            <w:pPr>
              <w:pStyle w:val="8"/>
              <w:spacing w:before="72" w:line="191" w:lineRule="auto"/>
              <w:ind w:left="113"/>
              <w:rPr>
                <w:lang w:eastAsia="zh-CN"/>
              </w:rPr>
            </w:pPr>
            <w:r>
              <w:rPr>
                <w:spacing w:val="6"/>
                <w:lang w:eastAsia="zh-CN"/>
              </w:rPr>
              <w:t>地     址：湖南省长沙市望城区航空路</w:t>
            </w:r>
            <w:r>
              <w:rPr>
                <w:rFonts w:hint="eastAsia"/>
                <w:spacing w:val="6"/>
                <w:lang w:eastAsia="zh-CN"/>
              </w:rPr>
              <w:t>1号</w:t>
            </w:r>
          </w:p>
        </w:tc>
      </w:tr>
      <w:tr w14:paraId="7C4047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0204" w:type="dxa"/>
          </w:tcPr>
          <w:p w14:paraId="2AFBF7AE">
            <w:pPr>
              <w:pStyle w:val="8"/>
              <w:spacing w:before="72" w:line="175" w:lineRule="auto"/>
              <w:ind w:left="110"/>
            </w:pPr>
            <w:r>
              <w:rPr>
                <w:spacing w:val="-6"/>
              </w:rPr>
              <w:t>E-mail:</w:t>
            </w:r>
            <w:r>
              <w:rPr>
                <w:rFonts w:hint="eastAsia"/>
                <w:spacing w:val="-6"/>
                <w:lang w:eastAsia="zh-CN"/>
              </w:rPr>
              <w:t>lij052</w:t>
            </w:r>
            <w:r>
              <w:rPr>
                <w:spacing w:val="-6"/>
              </w:rPr>
              <w:t>@avic.com</w:t>
            </w:r>
          </w:p>
        </w:tc>
      </w:tr>
      <w:tr w14:paraId="01D0B3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6" w:hRule="atLeast"/>
        </w:trPr>
        <w:tc>
          <w:tcPr>
            <w:tcW w:w="10204" w:type="dxa"/>
          </w:tcPr>
          <w:p w14:paraId="233B60DC">
            <w:pPr>
              <w:pStyle w:val="8"/>
              <w:spacing w:before="133" w:line="190" w:lineRule="auto"/>
              <w:ind w:left="113"/>
              <w:rPr>
                <w:lang w:eastAsia="zh-CN"/>
              </w:rPr>
            </w:pPr>
            <w:r>
              <w:rPr>
                <w:spacing w:val="6"/>
                <w:lang w:eastAsia="zh-CN"/>
              </w:rPr>
              <w:t>询价说明：</w:t>
            </w:r>
          </w:p>
          <w:p w14:paraId="5F94B646">
            <w:pPr>
              <w:pStyle w:val="8"/>
              <w:spacing w:before="207" w:line="191" w:lineRule="auto"/>
              <w:ind w:left="115"/>
              <w:rPr>
                <w:lang w:eastAsia="zh-CN"/>
              </w:rPr>
            </w:pPr>
            <w:r>
              <w:rPr>
                <w:rFonts w:hint="eastAsia"/>
                <w:spacing w:val="3"/>
                <w:lang w:eastAsia="zh-CN"/>
              </w:rPr>
              <w:t>1</w:t>
            </w:r>
            <w:r>
              <w:rPr>
                <w:spacing w:val="3"/>
                <w:lang w:eastAsia="zh-CN"/>
              </w:rPr>
              <w:t>、实施地点：</w:t>
            </w:r>
            <w:r>
              <w:rPr>
                <w:spacing w:val="6"/>
                <w:lang w:eastAsia="zh-CN"/>
              </w:rPr>
              <w:t>湖南省长沙市望城区航空路</w:t>
            </w:r>
            <w:r>
              <w:rPr>
                <w:rFonts w:hint="eastAsia"/>
                <w:spacing w:val="6"/>
                <w:lang w:eastAsia="zh-CN"/>
              </w:rPr>
              <w:t>1号</w:t>
            </w:r>
          </w:p>
          <w:p w14:paraId="122747E4">
            <w:pPr>
              <w:pStyle w:val="8"/>
              <w:spacing w:before="207" w:line="343" w:lineRule="auto"/>
              <w:ind w:left="123" w:right="101" w:hanging="6"/>
              <w:rPr>
                <w:lang w:eastAsia="zh-CN"/>
              </w:rPr>
            </w:pPr>
            <w:r>
              <w:rPr>
                <w:spacing w:val="6"/>
                <w:lang w:eastAsia="zh-CN"/>
              </w:rPr>
              <w:t>3、实施内容：</w:t>
            </w:r>
            <w:r>
              <w:rPr>
                <w:rFonts w:hint="eastAsia"/>
                <w:spacing w:val="6"/>
                <w:lang w:eastAsia="zh-CN"/>
              </w:rPr>
              <w:t>见附件2</w:t>
            </w:r>
            <w:r>
              <w:rPr>
                <w:lang w:eastAsia="zh-CN"/>
              </w:rPr>
              <w:t xml:space="preserve"> </w:t>
            </w:r>
          </w:p>
          <w:p w14:paraId="6A7FE991">
            <w:pPr>
              <w:pStyle w:val="8"/>
              <w:spacing w:before="5" w:line="191" w:lineRule="auto"/>
              <w:ind w:left="112"/>
              <w:rPr>
                <w:lang w:eastAsia="zh-CN"/>
              </w:rPr>
            </w:pPr>
            <w:r>
              <w:rPr>
                <w:spacing w:val="7"/>
                <w:lang w:eastAsia="zh-CN"/>
              </w:rPr>
              <w:t>4、询价范围：根据现有要求制定具体实施方案，并根据方案自</w:t>
            </w:r>
            <w:r>
              <w:rPr>
                <w:spacing w:val="6"/>
                <w:lang w:eastAsia="zh-CN"/>
              </w:rPr>
              <w:t>行报价。</w:t>
            </w:r>
            <w:r>
              <w:rPr>
                <w:rFonts w:hint="eastAsia"/>
                <w:spacing w:val="6"/>
                <w:lang w:eastAsia="zh-CN"/>
              </w:rPr>
              <w:t>（可联系现场进行勘察）</w:t>
            </w:r>
          </w:p>
          <w:p w14:paraId="33A1A680">
            <w:pPr>
              <w:pStyle w:val="8"/>
              <w:spacing w:before="209" w:line="191" w:lineRule="auto"/>
              <w:ind w:left="117"/>
              <w:rPr>
                <w:lang w:eastAsia="zh-CN"/>
              </w:rPr>
            </w:pPr>
            <w:r>
              <w:rPr>
                <w:spacing w:val="5"/>
                <w:lang w:eastAsia="zh-CN"/>
              </w:rPr>
              <w:t>5、报价方资质等级要求：</w:t>
            </w:r>
          </w:p>
          <w:p w14:paraId="54B573B9">
            <w:pPr>
              <w:pStyle w:val="8"/>
              <w:spacing w:before="208" w:line="187" w:lineRule="auto"/>
              <w:ind w:left="567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(1)  *报价方必须是在国家工商行政管</w:t>
            </w:r>
            <w:r>
              <w:rPr>
                <w:spacing w:val="7"/>
                <w:lang w:eastAsia="zh-CN"/>
              </w:rPr>
              <w:t>理部门注册，具有符合国家要求的资质。</w:t>
            </w:r>
          </w:p>
          <w:p w14:paraId="1F7E96BB">
            <w:pPr>
              <w:pStyle w:val="8"/>
              <w:spacing w:before="214" w:line="187" w:lineRule="auto"/>
              <w:ind w:left="567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(2)  *报价方具有圆满履行合同的能力，包括按询价文件要求实施本项目的技术能力、服务经验等</w:t>
            </w:r>
          </w:p>
          <w:p w14:paraId="67F57641">
            <w:pPr>
              <w:pStyle w:val="8"/>
              <w:spacing w:before="214" w:line="191" w:lineRule="auto"/>
              <w:ind w:left="114"/>
              <w:rPr>
                <w:lang w:eastAsia="zh-CN"/>
              </w:rPr>
            </w:pPr>
            <w:r>
              <w:rPr>
                <w:spacing w:val="4"/>
                <w:lang w:eastAsia="zh-CN"/>
              </w:rPr>
              <w:t>6、报价采用的币种：人民币；</w:t>
            </w:r>
          </w:p>
          <w:p w14:paraId="168FFCBF">
            <w:pPr>
              <w:pStyle w:val="8"/>
              <w:spacing w:before="208" w:line="191" w:lineRule="auto"/>
              <w:ind w:left="117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7、要求报价方按照国家相关规范及询价方要求等完成维修项目，包含但不限于：</w:t>
            </w:r>
          </w:p>
          <w:p w14:paraId="53DC3FA7">
            <w:pPr>
              <w:pStyle w:val="8"/>
              <w:spacing w:before="210" w:line="239" w:lineRule="auto"/>
              <w:ind w:left="112" w:right="110" w:firstLine="401"/>
              <w:rPr>
                <w:lang w:eastAsia="zh-CN"/>
              </w:rPr>
            </w:pPr>
            <w:r>
              <w:rPr>
                <w:spacing w:val="10"/>
                <w:u w:val="single"/>
                <w:lang w:eastAsia="zh-CN"/>
              </w:rPr>
              <w:t>询价范围内运保所必须的主材、辅料、五金、小</w:t>
            </w:r>
            <w:r>
              <w:rPr>
                <w:spacing w:val="9"/>
                <w:u w:val="single"/>
                <w:lang w:eastAsia="zh-CN"/>
              </w:rPr>
              <w:t>机具、安装、打胶等一切用于本项目的人、材、机、生产加工</w:t>
            </w:r>
            <w:r>
              <w:rPr>
                <w:spacing w:val="9"/>
                <w:lang w:eastAsia="zh-CN"/>
              </w:rPr>
              <w:t>及安装用水电费用、深化设计、运输、保险、材料机具的搬运、码放、装卸车（含二次搬运）、成品保护、作</w:t>
            </w:r>
            <w:r>
              <w:rPr>
                <w:spacing w:val="8"/>
                <w:lang w:eastAsia="zh-CN"/>
              </w:rPr>
              <w:t>业面</w:t>
            </w:r>
          </w:p>
        </w:tc>
      </w:tr>
      <w:tr w14:paraId="725665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2" w:hRule="atLeast"/>
        </w:trPr>
        <w:tc>
          <w:tcPr>
            <w:tcW w:w="10204" w:type="dxa"/>
          </w:tcPr>
          <w:p w14:paraId="2FC6276F">
            <w:pPr>
              <w:pStyle w:val="8"/>
              <w:spacing w:before="271" w:line="342" w:lineRule="auto"/>
              <w:ind w:left="112" w:right="109"/>
              <w:rPr>
                <w:lang w:eastAsia="zh-CN"/>
              </w:rPr>
            </w:pPr>
            <w:r>
              <w:rPr>
                <w:spacing w:val="10"/>
                <w:u w:val="single"/>
                <w:lang w:eastAsia="zh-CN"/>
              </w:rPr>
              <w:t>清理、保洁、售后服务等工作实施过程中发生的所有费用</w:t>
            </w:r>
            <w:r>
              <w:rPr>
                <w:spacing w:val="9"/>
                <w:u w:val="single"/>
                <w:lang w:eastAsia="zh-CN"/>
              </w:rPr>
              <w:t>和报价人的管理费利润税金及国家规定报价人交纳的各种</w:t>
            </w:r>
            <w:r>
              <w:rPr>
                <w:spacing w:val="10"/>
                <w:u w:val="single"/>
                <w:lang w:eastAsia="zh-CN"/>
              </w:rPr>
              <w:t>税收等以及虽未载明但为本项目正常实施和验收</w:t>
            </w:r>
            <w:r>
              <w:rPr>
                <w:spacing w:val="9"/>
                <w:u w:val="single"/>
                <w:lang w:eastAsia="zh-CN"/>
              </w:rPr>
              <w:t>所必需的工作。</w:t>
            </w:r>
          </w:p>
          <w:p w14:paraId="5A9399C8">
            <w:pPr>
              <w:pStyle w:val="8"/>
              <w:spacing w:before="7" w:line="191" w:lineRule="auto"/>
              <w:ind w:left="513"/>
              <w:rPr>
                <w:lang w:eastAsia="zh-CN"/>
              </w:rPr>
            </w:pPr>
            <w:r>
              <w:rPr>
                <w:spacing w:val="5"/>
                <w:u w:val="single"/>
                <w:lang w:eastAsia="zh-CN"/>
              </w:rPr>
              <w:t>*具体要求：详见附件</w:t>
            </w:r>
          </w:p>
          <w:p w14:paraId="4E6C8970">
            <w:pPr>
              <w:pStyle w:val="8"/>
              <w:spacing w:before="132" w:line="191" w:lineRule="auto"/>
              <w:ind w:left="113"/>
              <w:rPr>
                <w:lang w:eastAsia="zh-CN"/>
              </w:rPr>
            </w:pPr>
            <w:r>
              <w:rPr>
                <w:rFonts w:hint="eastAsia"/>
                <w:spacing w:val="7"/>
                <w:lang w:eastAsia="zh-CN"/>
              </w:rPr>
              <w:t>8</w:t>
            </w:r>
            <w:r>
              <w:rPr>
                <w:spacing w:val="7"/>
                <w:lang w:eastAsia="zh-CN"/>
              </w:rPr>
              <w:t>、报价要求：报价方按本询价文件及附件格式报价，报价一次性包死。</w:t>
            </w:r>
          </w:p>
          <w:p w14:paraId="0CC27110">
            <w:pPr>
              <w:pStyle w:val="8"/>
              <w:spacing w:before="129" w:line="191" w:lineRule="auto"/>
              <w:ind w:left="127"/>
              <w:rPr>
                <w:lang w:eastAsia="zh-CN"/>
              </w:rPr>
            </w:pPr>
            <w:r>
              <w:rPr>
                <w:rFonts w:hint="eastAsia"/>
                <w:spacing w:val="5"/>
                <w:lang w:eastAsia="zh-CN"/>
              </w:rPr>
              <w:t>9</w:t>
            </w:r>
            <w:r>
              <w:rPr>
                <w:spacing w:val="5"/>
                <w:lang w:eastAsia="zh-CN"/>
              </w:rPr>
              <w:t>、报价单位可根据实际情况申请</w:t>
            </w:r>
            <w:r>
              <w:rPr>
                <w:rFonts w:hint="eastAsia"/>
                <w:spacing w:val="5"/>
                <w:lang w:eastAsia="zh-CN"/>
              </w:rPr>
              <w:t>现场</w:t>
            </w:r>
            <w:r>
              <w:rPr>
                <w:spacing w:val="5"/>
                <w:lang w:eastAsia="zh-CN"/>
              </w:rPr>
              <w:t>勘查；</w:t>
            </w:r>
          </w:p>
          <w:p w14:paraId="091BC5D9">
            <w:pPr>
              <w:pStyle w:val="8"/>
              <w:spacing w:before="208" w:line="187" w:lineRule="auto"/>
              <w:ind w:left="127"/>
              <w:rPr>
                <w:lang w:eastAsia="zh-CN"/>
              </w:rPr>
            </w:pPr>
            <w:r>
              <w:rPr>
                <w:spacing w:val="6"/>
                <w:lang w:eastAsia="zh-CN"/>
              </w:rPr>
              <w:t>1</w:t>
            </w:r>
            <w:r>
              <w:rPr>
                <w:rFonts w:hint="eastAsia"/>
                <w:spacing w:val="6"/>
                <w:lang w:eastAsia="zh-CN"/>
              </w:rPr>
              <w:t>0</w:t>
            </w:r>
            <w:r>
              <w:rPr>
                <w:spacing w:val="6"/>
                <w:lang w:eastAsia="zh-CN"/>
              </w:rPr>
              <w:t>、在满足询价方要求的情况下，选择方法</w:t>
            </w:r>
            <w:r>
              <w:rPr>
                <w:spacing w:val="6"/>
                <w:u w:val="single"/>
                <w:lang w:eastAsia="zh-CN"/>
              </w:rPr>
              <w:t>（1）</w:t>
            </w:r>
            <w:r>
              <w:rPr>
                <w:spacing w:val="5"/>
                <w:lang w:eastAsia="zh-CN"/>
              </w:rPr>
              <w:t>作为本次询价之评定方法。</w:t>
            </w:r>
          </w:p>
          <w:p w14:paraId="3FE87D1E">
            <w:pPr>
              <w:pStyle w:val="8"/>
              <w:spacing w:before="214" w:line="187" w:lineRule="auto"/>
              <w:ind w:left="123"/>
              <w:rPr>
                <w:lang w:eastAsia="zh-CN"/>
              </w:rPr>
            </w:pPr>
            <w:r>
              <w:rPr>
                <w:spacing w:val="7"/>
                <w:lang w:eastAsia="zh-CN"/>
              </w:rPr>
              <w:t>（1）  最低价法：在满足询价方要求的情况下，询价人将与价格</w:t>
            </w:r>
            <w:r>
              <w:rPr>
                <w:spacing w:val="6"/>
                <w:lang w:eastAsia="zh-CN"/>
              </w:rPr>
              <w:t>最低的报价方确定合作关系。</w:t>
            </w:r>
          </w:p>
          <w:p w14:paraId="65F82CB1">
            <w:pPr>
              <w:pStyle w:val="8"/>
              <w:spacing w:before="215" w:line="293" w:lineRule="auto"/>
              <w:ind w:left="113" w:right="57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（2） 综合评分法：其中价格分占 50%（最低有效报价得  50  分，其余有效报价分</w:t>
            </w:r>
            <w:r>
              <w:rPr>
                <w:spacing w:val="-2"/>
                <w:lang w:eastAsia="zh-CN"/>
              </w:rPr>
              <w:t>值为（最低报价/当前报价）×50</w:t>
            </w:r>
            <w:r>
              <w:rPr>
                <w:spacing w:val="-21"/>
                <w:w w:val="72"/>
                <w:lang w:eastAsia="zh-CN"/>
              </w:rPr>
              <w:t>）），</w:t>
            </w:r>
            <w:r>
              <w:rPr>
                <w:lang w:eastAsia="zh-CN"/>
              </w:rPr>
              <w:t>技术部分占  50%（其中资质、业绩要求占  10%，</w:t>
            </w:r>
            <w:r>
              <w:rPr>
                <w:spacing w:val="-1"/>
                <w:lang w:eastAsia="zh-CN"/>
              </w:rPr>
              <w:t>技术响应文件占  40%，附件中*部分须实质性响应，根据报价人所</w:t>
            </w:r>
            <w:r>
              <w:rPr>
                <w:spacing w:val="9"/>
                <w:lang w:eastAsia="zh-CN"/>
              </w:rPr>
              <w:t>提供的报价文件进行考核，横向比较评审打分</w:t>
            </w:r>
            <w:r>
              <w:rPr>
                <w:spacing w:val="3"/>
                <w:lang w:eastAsia="zh-CN"/>
              </w:rPr>
              <w:t>），</w:t>
            </w:r>
            <w:r>
              <w:rPr>
                <w:spacing w:val="9"/>
                <w:lang w:eastAsia="zh-CN"/>
              </w:rPr>
              <w:t>询价人将与得分</w:t>
            </w:r>
            <w:r>
              <w:rPr>
                <w:spacing w:val="8"/>
                <w:lang w:eastAsia="zh-CN"/>
              </w:rPr>
              <w:t>最高的报价方确定合作关系。</w:t>
            </w:r>
          </w:p>
        </w:tc>
      </w:tr>
    </w:tbl>
    <w:p w14:paraId="17DFBA0B">
      <w:pPr>
        <w:rPr>
          <w:lang w:eastAsia="zh-CN"/>
        </w:rPr>
      </w:pPr>
    </w:p>
    <w:p w14:paraId="146D0F83">
      <w:pPr>
        <w:rPr>
          <w:lang w:eastAsia="zh-CN"/>
        </w:rPr>
        <w:sectPr>
          <w:pgSz w:w="11907" w:h="16839"/>
          <w:pgMar w:top="1431" w:right="847" w:bottom="0" w:left="849" w:header="0" w:footer="0" w:gutter="0"/>
          <w:cols w:space="720" w:num="1"/>
        </w:sectPr>
      </w:pPr>
    </w:p>
    <w:p w14:paraId="01E6A897">
      <w:pPr>
        <w:spacing w:before="179" w:line="186" w:lineRule="auto"/>
        <w:ind w:left="270"/>
        <w:rPr>
          <w:rFonts w:ascii="Times New Roman" w:hAnsi="Times New Roman" w:cs="Times New Roman" w:eastAsiaTheme="minorEastAsia"/>
          <w:sz w:val="28"/>
          <w:szCs w:val="28"/>
          <w:lang w:eastAsia="zh-CN"/>
        </w:rPr>
      </w:pPr>
      <w:r>
        <w:rPr>
          <w:rFonts w:ascii="微软雅黑" w:hAnsi="微软雅黑" w:eastAsia="微软雅黑" w:cs="微软雅黑"/>
          <w:b/>
          <w:bCs/>
          <w:spacing w:val="-10"/>
          <w:sz w:val="28"/>
          <w:szCs w:val="28"/>
          <w:lang w:eastAsia="zh-CN"/>
        </w:rPr>
        <w:t xml:space="preserve">附件 </w:t>
      </w:r>
    </w:p>
    <w:p w14:paraId="74FCF50B">
      <w:pPr>
        <w:pStyle w:val="2"/>
        <w:spacing w:before="175" w:line="495" w:lineRule="exact"/>
        <w:jc w:val="center"/>
        <w:outlineLvl w:val="0"/>
        <w:rPr>
          <w:sz w:val="36"/>
          <w:szCs w:val="36"/>
          <w:lang w:eastAsia="zh-CN"/>
        </w:rPr>
      </w:pPr>
      <w:r>
        <w:rPr>
          <w:b/>
          <w:bCs/>
          <w:spacing w:val="-5"/>
          <w:position w:val="2"/>
          <w:sz w:val="36"/>
          <w:szCs w:val="36"/>
          <w:lang w:eastAsia="zh-CN"/>
        </w:rPr>
        <w:t>维修技术文件</w:t>
      </w:r>
    </w:p>
    <w:p w14:paraId="6E806C2A">
      <w:pPr>
        <w:pStyle w:val="2"/>
        <w:spacing w:before="187" w:line="225" w:lineRule="auto"/>
        <w:ind w:left="911"/>
        <w:outlineLvl w:val="1"/>
        <w:rPr>
          <w:sz w:val="31"/>
          <w:szCs w:val="31"/>
          <w:lang w:eastAsia="zh-CN"/>
        </w:rPr>
      </w:pPr>
      <w:r>
        <w:rPr>
          <w:b/>
          <w:bCs/>
          <w:spacing w:val="2"/>
          <w:sz w:val="31"/>
          <w:szCs w:val="31"/>
          <w:lang w:eastAsia="zh-CN"/>
        </w:rPr>
        <w:t>一、项目名称</w:t>
      </w:r>
    </w:p>
    <w:p w14:paraId="658F3AAE">
      <w:pPr>
        <w:pStyle w:val="2"/>
        <w:spacing w:before="263" w:line="219" w:lineRule="auto"/>
        <w:ind w:left="817" w:leftChars="389" w:firstLine="140" w:firstLineChars="50"/>
        <w:rPr>
          <w:lang w:eastAsia="zh-CN"/>
        </w:rPr>
      </w:pPr>
      <w:r>
        <w:rPr>
          <w:rFonts w:hint="eastAsia"/>
          <w:lang w:val="en-US" w:eastAsia="zh-CN"/>
        </w:rPr>
        <w:t>磁粉探伤机</w:t>
      </w:r>
      <w:r>
        <w:rPr>
          <w:rFonts w:hint="eastAsia"/>
          <w:lang w:eastAsia="zh-CN"/>
        </w:rPr>
        <w:t>维修</w:t>
      </w:r>
    </w:p>
    <w:p w14:paraId="22EC5BC7">
      <w:pPr>
        <w:pStyle w:val="2"/>
        <w:spacing w:before="275" w:line="225" w:lineRule="auto"/>
        <w:ind w:left="908"/>
        <w:outlineLvl w:val="1"/>
        <w:rPr>
          <w:b/>
          <w:bCs/>
          <w:spacing w:val="3"/>
          <w:sz w:val="31"/>
          <w:szCs w:val="31"/>
          <w:lang w:eastAsia="zh-CN"/>
        </w:rPr>
      </w:pPr>
      <w:r>
        <w:rPr>
          <w:b/>
          <w:bCs/>
          <w:spacing w:val="3"/>
          <w:sz w:val="31"/>
          <w:szCs w:val="31"/>
          <w:lang w:eastAsia="zh-CN"/>
        </w:rPr>
        <w:t>二、</w:t>
      </w:r>
      <w:r>
        <w:rPr>
          <w:rFonts w:hint="eastAsia"/>
          <w:b/>
          <w:bCs/>
          <w:spacing w:val="3"/>
          <w:sz w:val="31"/>
          <w:szCs w:val="31"/>
          <w:lang w:eastAsia="zh-CN"/>
        </w:rPr>
        <w:t>项目</w:t>
      </w:r>
      <w:r>
        <w:rPr>
          <w:b/>
          <w:bCs/>
          <w:spacing w:val="3"/>
          <w:sz w:val="31"/>
          <w:szCs w:val="31"/>
          <w:lang w:eastAsia="zh-CN"/>
        </w:rPr>
        <w:t>情况</w:t>
      </w:r>
    </w:p>
    <w:p w14:paraId="420AB714">
      <w:pPr>
        <w:pStyle w:val="2"/>
        <w:spacing w:before="275" w:line="225" w:lineRule="auto"/>
        <w:ind w:left="908"/>
        <w:outlineLvl w:val="1"/>
        <w:rPr>
          <w:rFonts w:hint="default"/>
          <w:spacing w:val="-5"/>
          <w:lang w:val="en-US" w:eastAsia="zh-CN"/>
        </w:rPr>
      </w:pPr>
      <w:r>
        <w:rPr>
          <w:rFonts w:hint="eastAsia"/>
          <w:spacing w:val="-5"/>
          <w:lang w:val="en-US" w:eastAsia="zh-CN"/>
        </w:rPr>
        <w:t>夹头旋转功能失效，需修复</w:t>
      </w:r>
    </w:p>
    <w:p w14:paraId="026C4316">
      <w:pPr>
        <w:pStyle w:val="2"/>
        <w:spacing w:before="271" w:line="225" w:lineRule="auto"/>
        <w:ind w:left="914"/>
        <w:outlineLvl w:val="1"/>
        <w:rPr>
          <w:sz w:val="31"/>
          <w:szCs w:val="31"/>
          <w:lang w:eastAsia="zh-CN"/>
        </w:rPr>
      </w:pPr>
      <w:r>
        <w:rPr>
          <w:b/>
          <w:bCs/>
          <w:spacing w:val="4"/>
          <w:sz w:val="31"/>
          <w:szCs w:val="31"/>
          <w:lang w:eastAsia="zh-CN"/>
        </w:rPr>
        <w:t>三、项目内容及方案</w:t>
      </w:r>
    </w:p>
    <w:p w14:paraId="3FEEDA93">
      <w:pPr>
        <w:pStyle w:val="2"/>
        <w:spacing w:before="275" w:line="225" w:lineRule="auto"/>
        <w:ind w:left="938" w:hanging="920" w:hangingChars="341"/>
        <w:outlineLvl w:val="1"/>
        <w:rPr>
          <w:rFonts w:hint="default"/>
          <w:spacing w:val="-5"/>
          <w:lang w:val="en-US" w:eastAsia="zh-CN"/>
        </w:rPr>
      </w:pPr>
      <w:r>
        <w:rPr>
          <w:rFonts w:hint="eastAsia"/>
          <w:spacing w:val="-5"/>
          <w:lang w:eastAsia="zh-CN"/>
        </w:rPr>
        <w:t xml:space="preserve">       </w:t>
      </w:r>
      <w:r>
        <w:rPr>
          <w:rFonts w:hint="eastAsia"/>
          <w:spacing w:val="-5"/>
          <w:lang w:val="en-US" w:eastAsia="zh-CN"/>
        </w:rPr>
        <w:t>变频器运行后立即停止，夹头无法旋转，需对传动机构及变频器进行检查维修</w:t>
      </w:r>
    </w:p>
    <w:p w14:paraId="51394296">
      <w:pPr>
        <w:pStyle w:val="2"/>
        <w:spacing w:before="275" w:line="225" w:lineRule="auto"/>
        <w:ind w:left="908"/>
        <w:outlineLvl w:val="1"/>
        <w:rPr>
          <w:sz w:val="31"/>
          <w:szCs w:val="31"/>
          <w:lang w:eastAsia="zh-CN"/>
        </w:rPr>
      </w:pPr>
      <w:r>
        <w:rPr>
          <w:b/>
          <w:bCs/>
          <w:spacing w:val="3"/>
          <w:sz w:val="31"/>
          <w:szCs w:val="31"/>
          <w:lang w:eastAsia="zh-CN"/>
        </w:rPr>
        <w:t>四、项目验收标准</w:t>
      </w:r>
    </w:p>
    <w:p w14:paraId="70B23D45">
      <w:pPr>
        <w:pStyle w:val="2"/>
        <w:spacing w:before="275" w:line="225" w:lineRule="auto"/>
        <w:ind w:left="932" w:leftChars="444"/>
        <w:outlineLvl w:val="1"/>
        <w:rPr>
          <w:rFonts w:hint="default"/>
          <w:spacing w:val="-5"/>
          <w:lang w:val="en-US" w:eastAsia="zh-CN"/>
        </w:rPr>
      </w:pPr>
      <w:r>
        <w:rPr>
          <w:rFonts w:hint="eastAsia"/>
          <w:spacing w:val="-5"/>
          <w:lang w:val="en-US" w:eastAsia="zh-CN"/>
        </w:rPr>
        <w:t>磁粉探伤机夹头旋转功能正常，变频器工作正常，传动机构正常运行。</w:t>
      </w:r>
      <w:bookmarkStart w:id="0" w:name="_GoBack"/>
      <w:bookmarkEnd w:id="0"/>
    </w:p>
    <w:p w14:paraId="68024A6C">
      <w:pPr>
        <w:pStyle w:val="2"/>
        <w:spacing w:before="275" w:line="225" w:lineRule="auto"/>
        <w:ind w:left="908"/>
        <w:outlineLvl w:val="1"/>
        <w:rPr>
          <w:spacing w:val="-5"/>
          <w:lang w:eastAsia="zh-CN"/>
        </w:rPr>
      </w:pPr>
    </w:p>
    <w:p w14:paraId="629113C8">
      <w:pPr>
        <w:pStyle w:val="2"/>
        <w:spacing w:before="275" w:line="225" w:lineRule="auto"/>
        <w:ind w:left="908"/>
        <w:outlineLvl w:val="1"/>
        <w:rPr>
          <w:rFonts w:eastAsiaTheme="minorEastAsia"/>
          <w:lang w:eastAsia="zh-CN"/>
        </w:rPr>
      </w:pPr>
    </w:p>
    <w:p w14:paraId="5611469E">
      <w:pPr>
        <w:pStyle w:val="2"/>
        <w:spacing w:before="275" w:line="225" w:lineRule="auto"/>
        <w:ind w:left="908"/>
        <w:outlineLvl w:val="1"/>
        <w:rPr>
          <w:spacing w:val="-5"/>
          <w:lang w:eastAsia="zh-CN"/>
        </w:rPr>
      </w:pPr>
    </w:p>
    <w:p w14:paraId="3E8F618E">
      <w:pPr>
        <w:pStyle w:val="2"/>
        <w:spacing w:before="175" w:line="495" w:lineRule="exact"/>
        <w:ind w:left="1514"/>
        <w:outlineLvl w:val="0"/>
        <w:rPr>
          <w:spacing w:val="-14"/>
          <w:lang w:eastAsia="zh-CN"/>
        </w:rPr>
      </w:pPr>
    </w:p>
    <w:sectPr>
      <w:pgSz w:w="11907" w:h="16839"/>
      <w:pgMar w:top="1431" w:right="1560" w:bottom="0" w:left="1562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2"/>
  </w:compat>
  <w:rsids>
    <w:rsidRoot w:val="0036658E"/>
    <w:rsid w:val="000124AA"/>
    <w:rsid w:val="0002354E"/>
    <w:rsid w:val="00052FA8"/>
    <w:rsid w:val="000637F3"/>
    <w:rsid w:val="00064BF4"/>
    <w:rsid w:val="00070621"/>
    <w:rsid w:val="00077776"/>
    <w:rsid w:val="000A267A"/>
    <w:rsid w:val="000F0B86"/>
    <w:rsid w:val="00103726"/>
    <w:rsid w:val="001050B9"/>
    <w:rsid w:val="00160D31"/>
    <w:rsid w:val="00170B79"/>
    <w:rsid w:val="00181AD4"/>
    <w:rsid w:val="001858E8"/>
    <w:rsid w:val="001C5039"/>
    <w:rsid w:val="001E4A5A"/>
    <w:rsid w:val="001F15DE"/>
    <w:rsid w:val="002222C4"/>
    <w:rsid w:val="002467E2"/>
    <w:rsid w:val="00250378"/>
    <w:rsid w:val="002A746F"/>
    <w:rsid w:val="002E6451"/>
    <w:rsid w:val="00301BA1"/>
    <w:rsid w:val="00310A4F"/>
    <w:rsid w:val="003119DB"/>
    <w:rsid w:val="0036658E"/>
    <w:rsid w:val="00390EBB"/>
    <w:rsid w:val="00395A4F"/>
    <w:rsid w:val="0039654E"/>
    <w:rsid w:val="003A5AAD"/>
    <w:rsid w:val="003D3412"/>
    <w:rsid w:val="003D651B"/>
    <w:rsid w:val="00422C40"/>
    <w:rsid w:val="0042781C"/>
    <w:rsid w:val="00427A87"/>
    <w:rsid w:val="004752A1"/>
    <w:rsid w:val="004859F4"/>
    <w:rsid w:val="004B1FE6"/>
    <w:rsid w:val="004C77B7"/>
    <w:rsid w:val="004D0B4A"/>
    <w:rsid w:val="004D58A9"/>
    <w:rsid w:val="004F0967"/>
    <w:rsid w:val="005038BD"/>
    <w:rsid w:val="00522248"/>
    <w:rsid w:val="00540255"/>
    <w:rsid w:val="00564A69"/>
    <w:rsid w:val="005776B5"/>
    <w:rsid w:val="00593E0B"/>
    <w:rsid w:val="005B1E9B"/>
    <w:rsid w:val="005C2F07"/>
    <w:rsid w:val="005C4B90"/>
    <w:rsid w:val="005C62ED"/>
    <w:rsid w:val="005F07F0"/>
    <w:rsid w:val="00606B56"/>
    <w:rsid w:val="0062228D"/>
    <w:rsid w:val="0064541C"/>
    <w:rsid w:val="00652F6D"/>
    <w:rsid w:val="006C3A84"/>
    <w:rsid w:val="006D2F42"/>
    <w:rsid w:val="007034A8"/>
    <w:rsid w:val="00715B7B"/>
    <w:rsid w:val="0073284A"/>
    <w:rsid w:val="00737C4F"/>
    <w:rsid w:val="007A5589"/>
    <w:rsid w:val="007C752B"/>
    <w:rsid w:val="00805149"/>
    <w:rsid w:val="0082051E"/>
    <w:rsid w:val="008453C0"/>
    <w:rsid w:val="00847AB2"/>
    <w:rsid w:val="00857A66"/>
    <w:rsid w:val="00862C52"/>
    <w:rsid w:val="008B2A5E"/>
    <w:rsid w:val="008D2CE2"/>
    <w:rsid w:val="008F6DED"/>
    <w:rsid w:val="00926081"/>
    <w:rsid w:val="0093013D"/>
    <w:rsid w:val="00963BCC"/>
    <w:rsid w:val="00966A24"/>
    <w:rsid w:val="009755DA"/>
    <w:rsid w:val="009A67F7"/>
    <w:rsid w:val="009B5039"/>
    <w:rsid w:val="009B5875"/>
    <w:rsid w:val="00A0069F"/>
    <w:rsid w:val="00A35F9D"/>
    <w:rsid w:val="00A57779"/>
    <w:rsid w:val="00A640FC"/>
    <w:rsid w:val="00AC06AC"/>
    <w:rsid w:val="00AC2723"/>
    <w:rsid w:val="00AC639C"/>
    <w:rsid w:val="00AF37D7"/>
    <w:rsid w:val="00AF6BEC"/>
    <w:rsid w:val="00B04089"/>
    <w:rsid w:val="00B85CA2"/>
    <w:rsid w:val="00BA7717"/>
    <w:rsid w:val="00BE2853"/>
    <w:rsid w:val="00C01AA8"/>
    <w:rsid w:val="00C90FAC"/>
    <w:rsid w:val="00C91F4E"/>
    <w:rsid w:val="00C93621"/>
    <w:rsid w:val="00CF13AD"/>
    <w:rsid w:val="00D03700"/>
    <w:rsid w:val="00D0588A"/>
    <w:rsid w:val="00D13368"/>
    <w:rsid w:val="00D2527C"/>
    <w:rsid w:val="00D60F0E"/>
    <w:rsid w:val="00D65531"/>
    <w:rsid w:val="00D908E9"/>
    <w:rsid w:val="00DC4D0E"/>
    <w:rsid w:val="00DD6659"/>
    <w:rsid w:val="00DE7A59"/>
    <w:rsid w:val="00E363CC"/>
    <w:rsid w:val="00E37A0E"/>
    <w:rsid w:val="00EA320F"/>
    <w:rsid w:val="00EB375F"/>
    <w:rsid w:val="00EB6F93"/>
    <w:rsid w:val="00EB6FDB"/>
    <w:rsid w:val="00EF2679"/>
    <w:rsid w:val="00F017B6"/>
    <w:rsid w:val="00F617E2"/>
    <w:rsid w:val="00FF6146"/>
    <w:rsid w:val="294106D9"/>
    <w:rsid w:val="390F252A"/>
    <w:rsid w:val="4A5A1EE9"/>
    <w:rsid w:val="6DD85A9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semiHidden/>
    <w:qFormat/>
    <w:uiPriority w:val="0"/>
    <w:rPr>
      <w:rFonts w:ascii="宋体" w:hAnsi="宋体" w:eastAsia="宋体" w:cs="宋体"/>
      <w:sz w:val="28"/>
      <w:szCs w:val="2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微软雅黑" w:hAnsi="微软雅黑" w:eastAsia="微软雅黑" w:cs="微软雅黑"/>
      <w:sz w:val="19"/>
      <w:szCs w:val="19"/>
    </w:rPr>
  </w:style>
  <w:style w:type="character" w:customStyle="1" w:styleId="9">
    <w:name w:val="页眉 Char"/>
    <w:basedOn w:val="6"/>
    <w:link w:val="4"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0">
    <w:name w:val="页脚 Char"/>
    <w:basedOn w:val="6"/>
    <w:link w:val="3"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1">
    <w:name w:val="正文文本 Char"/>
    <w:basedOn w:val="6"/>
    <w:link w:val="2"/>
    <w:semiHidden/>
    <w:qFormat/>
    <w:uiPriority w:val="0"/>
    <w:rPr>
      <w:rFonts w:ascii="宋体" w:hAnsi="宋体" w:eastAsia="宋体" w:cs="宋体"/>
      <w:snapToGrid w:val="0"/>
      <w:color w:val="00000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253EFF-DD65-4A6D-A112-30B600976A3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758</Words>
  <Characters>806</Characters>
  <Lines>12</Lines>
  <Paragraphs>3</Paragraphs>
  <TotalTime>169</TotalTime>
  <ScaleCrop>false</ScaleCrop>
  <LinksUpToDate>false</LinksUpToDate>
  <CharactersWithSpaces>840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2024-11-25T08:16:00Z</dcterms:created>
  <dc:creator>19016300</dc:creator>
  <cp:lastModifiedBy>WPS_1511852239</cp:lastModifiedBy>
  <dcterms:modified xsi:type="dcterms:W3CDTF">2025-11-10T06:59:25Z</dcterms:modified>
  <dc:title>Žèp§:−;tôîyîâ÷⁄ö.docx</dc:title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2024-11-25T16:12:56Z</vt:filetime>
  </property>
  <property fmtid="{D5CDD505-2E9C-101B-9397-08002B2CF9AE}" pid="4" name="KSOProductBuildVer">
    <vt:lpwstr>2052-12.1.0.23542</vt:lpwstr>
  </property>
  <property fmtid="{D5CDD505-2E9C-101B-9397-08002B2CF9AE}" pid="5" name="ICV">
    <vt:lpwstr>91404D75E41D4610974192C9C7710B18_13</vt:lpwstr>
  </property>
  <property fmtid="{D5CDD505-2E9C-101B-9397-08002B2CF9AE}" pid="6" name="KSOTemplateDocerSaveRecord">
    <vt:lpwstr>eyJoZGlkIjoiMDM5NWU3MDFjY2IyNzAwOGZhNjA2MjFiY2JlMzVlZjMiLCJ1c2VySWQiOiIzMjcwNTMyNDUifQ==</vt:lpwstr>
  </property>
</Properties>
</file>